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6A109" w14:textId="56087F75" w:rsidR="00567FD3" w:rsidRDefault="00063163" w:rsidP="00577723">
      <w:pPr>
        <w:ind w:right="211"/>
        <w:jc w:val="right"/>
        <w:rPr>
          <w:sz w:val="22"/>
        </w:rPr>
      </w:pPr>
      <w:r>
        <w:rPr>
          <w:rFonts w:hint="eastAsia"/>
          <w:sz w:val="22"/>
        </w:rPr>
        <w:t>令和</w:t>
      </w:r>
      <w:r w:rsidR="00781F7E">
        <w:rPr>
          <w:rFonts w:hint="eastAsia"/>
          <w:sz w:val="22"/>
        </w:rPr>
        <w:t>７</w:t>
      </w:r>
      <w:r w:rsidR="00DE09FB" w:rsidRPr="00BC416D">
        <w:rPr>
          <w:rFonts w:hint="eastAsia"/>
          <w:sz w:val="22"/>
        </w:rPr>
        <w:t>年</w:t>
      </w:r>
      <w:r w:rsidR="00871177">
        <w:rPr>
          <w:rFonts w:hint="eastAsia"/>
          <w:sz w:val="22"/>
        </w:rPr>
        <w:t>４</w:t>
      </w:r>
      <w:r w:rsidR="00DE09FB" w:rsidRPr="00BC416D">
        <w:rPr>
          <w:rFonts w:hint="eastAsia"/>
          <w:sz w:val="22"/>
        </w:rPr>
        <w:t>月</w:t>
      </w:r>
      <w:r w:rsidR="00212E01">
        <w:rPr>
          <w:rFonts w:hint="eastAsia"/>
          <w:sz w:val="22"/>
        </w:rPr>
        <w:t>８</w:t>
      </w:r>
      <w:r w:rsidR="00A27557" w:rsidRPr="00BC416D">
        <w:rPr>
          <w:rFonts w:hint="eastAsia"/>
          <w:sz w:val="22"/>
        </w:rPr>
        <w:t>日</w:t>
      </w:r>
      <w:r w:rsidR="009244EC">
        <w:rPr>
          <w:rFonts w:hint="eastAsia"/>
          <w:sz w:val="22"/>
        </w:rPr>
        <w:t xml:space="preserve">　</w:t>
      </w:r>
    </w:p>
    <w:p w14:paraId="505C9DE6" w14:textId="77777777" w:rsidR="00A27557" w:rsidRPr="00BC416D" w:rsidRDefault="00A27557" w:rsidP="00577723">
      <w:pPr>
        <w:ind w:right="844" w:firstLineChars="100" w:firstLine="211"/>
        <w:rPr>
          <w:sz w:val="22"/>
        </w:rPr>
      </w:pPr>
      <w:r w:rsidRPr="00BC416D">
        <w:rPr>
          <w:rFonts w:hint="eastAsia"/>
          <w:sz w:val="22"/>
        </w:rPr>
        <w:t>保護者の皆様</w:t>
      </w:r>
    </w:p>
    <w:p w14:paraId="0C227346" w14:textId="14115846" w:rsidR="00A27557" w:rsidRPr="00BC416D" w:rsidRDefault="00212E01" w:rsidP="00577723">
      <w:pPr>
        <w:ind w:right="451"/>
        <w:jc w:val="right"/>
        <w:rPr>
          <w:sz w:val="22"/>
        </w:rPr>
      </w:pPr>
      <w:r>
        <w:rPr>
          <w:rFonts w:hint="eastAsia"/>
          <w:sz w:val="22"/>
        </w:rPr>
        <w:t>標茶町立中茶安別小中学校</w:t>
      </w:r>
    </w:p>
    <w:p w14:paraId="20ACFB6E" w14:textId="70A16439" w:rsidR="00A27557" w:rsidRDefault="00063163" w:rsidP="005928EC">
      <w:pPr>
        <w:wordWrap w:val="0"/>
        <w:jc w:val="right"/>
        <w:rPr>
          <w:sz w:val="22"/>
        </w:rPr>
      </w:pPr>
      <w:r>
        <w:rPr>
          <w:rFonts w:hint="eastAsia"/>
          <w:sz w:val="22"/>
        </w:rPr>
        <w:t>校</w:t>
      </w:r>
      <w:r w:rsidR="005928EC">
        <w:rPr>
          <w:rFonts w:hint="eastAsia"/>
          <w:sz w:val="22"/>
        </w:rPr>
        <w:t xml:space="preserve">　長　　</w:t>
      </w:r>
      <w:r w:rsidR="0006638B">
        <w:rPr>
          <w:rFonts w:hint="eastAsia"/>
          <w:sz w:val="22"/>
        </w:rPr>
        <w:t>柏　尾　和　市</w:t>
      </w:r>
      <w:r w:rsidR="005928EC">
        <w:rPr>
          <w:rFonts w:hint="eastAsia"/>
          <w:sz w:val="22"/>
        </w:rPr>
        <w:t xml:space="preserve">　</w:t>
      </w:r>
    </w:p>
    <w:p w14:paraId="27366AE0" w14:textId="77777777" w:rsidR="00567FD3" w:rsidRPr="00567FD3" w:rsidRDefault="00567FD3" w:rsidP="00577723">
      <w:pPr>
        <w:ind w:right="233"/>
        <w:jc w:val="right"/>
        <w:rPr>
          <w:sz w:val="22"/>
        </w:rPr>
      </w:pPr>
    </w:p>
    <w:p w14:paraId="6DAEEAE4" w14:textId="20D9B2C8" w:rsidR="00A27557" w:rsidRPr="00BC416D" w:rsidRDefault="004A67D3" w:rsidP="00577723">
      <w:pPr>
        <w:ind w:firstLineChars="300" w:firstLine="632"/>
        <w:rPr>
          <w:sz w:val="22"/>
        </w:rPr>
      </w:pPr>
      <w:r>
        <w:rPr>
          <w:rFonts w:hint="eastAsia"/>
          <w:sz w:val="22"/>
        </w:rPr>
        <w:t>自然</w:t>
      </w:r>
      <w:r w:rsidR="000177F8">
        <w:rPr>
          <w:rFonts w:hint="eastAsia"/>
          <w:sz w:val="22"/>
        </w:rPr>
        <w:t>災害</w:t>
      </w:r>
      <w:r w:rsidR="00925A57">
        <w:rPr>
          <w:rFonts w:hint="eastAsia"/>
          <w:sz w:val="22"/>
        </w:rPr>
        <w:t>時</w:t>
      </w:r>
      <w:r w:rsidR="00A27557" w:rsidRPr="00BC416D">
        <w:rPr>
          <w:rFonts w:hint="eastAsia"/>
          <w:sz w:val="22"/>
        </w:rPr>
        <w:t>における学校の対応についてのお知らせ（確認）</w:t>
      </w:r>
    </w:p>
    <w:p w14:paraId="6A760CA9" w14:textId="77777777" w:rsidR="00FE5BE6" w:rsidRPr="00BC416D" w:rsidRDefault="00FE5BE6" w:rsidP="00577723">
      <w:pPr>
        <w:rPr>
          <w:sz w:val="22"/>
        </w:rPr>
      </w:pPr>
    </w:p>
    <w:p w14:paraId="4DD09585" w14:textId="27B8C4FB" w:rsidR="00A27557" w:rsidRPr="00BC416D" w:rsidRDefault="00871177" w:rsidP="00577723">
      <w:pPr>
        <w:ind w:firstLineChars="100" w:firstLine="211"/>
        <w:rPr>
          <w:sz w:val="22"/>
        </w:rPr>
      </w:pPr>
      <w:r>
        <w:rPr>
          <w:rFonts w:hint="eastAsia"/>
          <w:sz w:val="22"/>
        </w:rPr>
        <w:t>陽春</w:t>
      </w:r>
      <w:r w:rsidR="004C0C73" w:rsidRPr="00BC416D">
        <w:rPr>
          <w:rFonts w:hint="eastAsia"/>
          <w:sz w:val="22"/>
        </w:rPr>
        <w:t>の候</w:t>
      </w:r>
      <w:r w:rsidR="00A27557" w:rsidRPr="00BC416D">
        <w:rPr>
          <w:rFonts w:hint="eastAsia"/>
          <w:sz w:val="22"/>
        </w:rPr>
        <w:t>、保護者のみなさまにおかれましては益々ご健勝のこととお喜び申し上げます。</w:t>
      </w:r>
    </w:p>
    <w:p w14:paraId="5604FF42" w14:textId="056C539D" w:rsidR="00A27557" w:rsidRPr="00BC416D" w:rsidRDefault="00A27557" w:rsidP="00577723">
      <w:pPr>
        <w:ind w:firstLineChars="100" w:firstLine="211"/>
        <w:rPr>
          <w:sz w:val="22"/>
        </w:rPr>
      </w:pPr>
      <w:r w:rsidRPr="00BC416D">
        <w:rPr>
          <w:rFonts w:hint="eastAsia"/>
          <w:sz w:val="22"/>
        </w:rPr>
        <w:t>さて、</w:t>
      </w:r>
      <w:r w:rsidR="001D3B12">
        <w:rPr>
          <w:rFonts w:hint="eastAsia"/>
          <w:sz w:val="22"/>
        </w:rPr>
        <w:t>地震や</w:t>
      </w:r>
      <w:r w:rsidR="008D7D65">
        <w:rPr>
          <w:rFonts w:hint="eastAsia"/>
          <w:sz w:val="22"/>
        </w:rPr>
        <w:t>暴風雪</w:t>
      </w:r>
      <w:r w:rsidR="001D3B12">
        <w:rPr>
          <w:rFonts w:hint="eastAsia"/>
          <w:sz w:val="22"/>
        </w:rPr>
        <w:t>などの</w:t>
      </w:r>
      <w:r w:rsidR="00925A57">
        <w:rPr>
          <w:rFonts w:hint="eastAsia"/>
          <w:sz w:val="22"/>
        </w:rPr>
        <w:t>自然</w:t>
      </w:r>
      <w:r w:rsidRPr="00BC416D">
        <w:rPr>
          <w:rFonts w:hint="eastAsia"/>
          <w:sz w:val="22"/>
        </w:rPr>
        <w:t>災害時の</w:t>
      </w:r>
      <w:r w:rsidR="008D7D65">
        <w:rPr>
          <w:rFonts w:hint="eastAsia"/>
          <w:sz w:val="22"/>
        </w:rPr>
        <w:t>対応について</w:t>
      </w:r>
      <w:r w:rsidR="007E5BA0">
        <w:rPr>
          <w:rFonts w:hint="eastAsia"/>
          <w:sz w:val="22"/>
        </w:rPr>
        <w:t>、学校では</w:t>
      </w:r>
      <w:r w:rsidR="008D7D65">
        <w:rPr>
          <w:rFonts w:hint="eastAsia"/>
          <w:sz w:val="22"/>
        </w:rPr>
        <w:t>子供</w:t>
      </w:r>
      <w:r w:rsidRPr="00BC416D">
        <w:rPr>
          <w:rFonts w:hint="eastAsia"/>
          <w:sz w:val="22"/>
        </w:rPr>
        <w:t>の安全を確保するために次の事項について</w:t>
      </w:r>
      <w:r w:rsidR="001D3B12">
        <w:rPr>
          <w:rFonts w:hint="eastAsia"/>
          <w:sz w:val="22"/>
        </w:rPr>
        <w:t>確認</w:t>
      </w:r>
      <w:r w:rsidRPr="00BC416D">
        <w:rPr>
          <w:rFonts w:hint="eastAsia"/>
          <w:sz w:val="22"/>
        </w:rPr>
        <w:t>しております。</w:t>
      </w:r>
    </w:p>
    <w:p w14:paraId="18C16F0E" w14:textId="54435CB3" w:rsidR="007E5BA0" w:rsidRDefault="00A27557" w:rsidP="00577723">
      <w:pPr>
        <w:ind w:firstLineChars="100" w:firstLine="211"/>
        <w:rPr>
          <w:sz w:val="22"/>
        </w:rPr>
      </w:pPr>
      <w:r w:rsidRPr="00BC416D">
        <w:rPr>
          <w:rFonts w:hint="eastAsia"/>
          <w:sz w:val="22"/>
        </w:rPr>
        <w:t>保護者の皆様</w:t>
      </w:r>
      <w:r w:rsidR="007E5BA0">
        <w:rPr>
          <w:rFonts w:hint="eastAsia"/>
          <w:sz w:val="22"/>
        </w:rPr>
        <w:t>におかれましても</w:t>
      </w:r>
      <w:r w:rsidR="008D7D65">
        <w:rPr>
          <w:rFonts w:hint="eastAsia"/>
          <w:sz w:val="22"/>
        </w:rPr>
        <w:t>、</w:t>
      </w:r>
      <w:r w:rsidR="007E5BA0">
        <w:rPr>
          <w:rFonts w:hint="eastAsia"/>
          <w:sz w:val="22"/>
        </w:rPr>
        <w:t>内容の</w:t>
      </w:r>
      <w:r w:rsidRPr="00BC416D">
        <w:rPr>
          <w:rFonts w:hint="eastAsia"/>
          <w:sz w:val="22"/>
        </w:rPr>
        <w:t>ご理解とご協力をお願いいたします。</w:t>
      </w:r>
    </w:p>
    <w:p w14:paraId="4FCE2B06" w14:textId="77777777" w:rsidR="00FE5BE6" w:rsidRDefault="00FE5BE6" w:rsidP="000642AC">
      <w:pPr>
        <w:spacing w:line="200" w:lineRule="exact"/>
        <w:rPr>
          <w:sz w:val="24"/>
          <w:szCs w:val="24"/>
        </w:rPr>
      </w:pPr>
    </w:p>
    <w:p w14:paraId="33557533" w14:textId="1728DE6A" w:rsidR="00A27557" w:rsidRDefault="00A27557" w:rsidP="009244EC">
      <w:pPr>
        <w:spacing w:line="280" w:lineRule="exact"/>
        <w:rPr>
          <w:rFonts w:asciiTheme="minorEastAsia" w:hAnsiTheme="minorEastAsia"/>
          <w:sz w:val="22"/>
        </w:rPr>
      </w:pPr>
      <w:r w:rsidRPr="00D2233C">
        <w:rPr>
          <w:rFonts w:asciiTheme="minorEastAsia" w:hAnsiTheme="minorEastAsia" w:hint="eastAsia"/>
          <w:sz w:val="22"/>
        </w:rPr>
        <w:t>１</w:t>
      </w:r>
      <w:r w:rsidR="00FE5BE6" w:rsidRPr="00CD78C2">
        <w:rPr>
          <w:rFonts w:asciiTheme="majorEastAsia" w:eastAsiaTheme="majorEastAsia" w:hAnsiTheme="majorEastAsia" w:hint="eastAsia"/>
          <w:sz w:val="22"/>
        </w:rPr>
        <w:t xml:space="preserve">　</w:t>
      </w:r>
      <w:r w:rsidR="000513A1">
        <w:rPr>
          <w:rFonts w:asciiTheme="majorEastAsia" w:eastAsiaTheme="majorEastAsia" w:hAnsiTheme="majorEastAsia" w:hint="eastAsia"/>
          <w:sz w:val="22"/>
        </w:rPr>
        <w:t>大</w:t>
      </w:r>
      <w:r w:rsidR="00D277BB" w:rsidRPr="00567FD3">
        <w:rPr>
          <w:rFonts w:asciiTheme="minorEastAsia" w:hAnsiTheme="minorEastAsia" w:hint="eastAsia"/>
          <w:sz w:val="22"/>
        </w:rPr>
        <w:t>地震が発生した場合</w:t>
      </w:r>
    </w:p>
    <w:tbl>
      <w:tblPr>
        <w:tblStyle w:val="a5"/>
        <w:tblpPr w:leftFromText="142" w:rightFromText="142" w:vertAnchor="text" w:horzAnchor="margin" w:tblpXSpec="center" w:tblpY="128"/>
        <w:tblW w:w="96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9"/>
        <w:gridCol w:w="2754"/>
        <w:gridCol w:w="5192"/>
        <w:gridCol w:w="1184"/>
      </w:tblGrid>
      <w:tr w:rsidR="007E5BA0" w:rsidRPr="009244EC" w14:paraId="14165ED5" w14:textId="77777777" w:rsidTr="0006638B">
        <w:trPr>
          <w:trHeight w:val="382"/>
        </w:trPr>
        <w:tc>
          <w:tcPr>
            <w:tcW w:w="499" w:type="dxa"/>
          </w:tcPr>
          <w:p w14:paraId="707DEE35" w14:textId="77777777" w:rsidR="007E5BA0" w:rsidRPr="009244EC" w:rsidRDefault="007E5BA0" w:rsidP="001D5085">
            <w:pPr>
              <w:spacing w:line="280" w:lineRule="exact"/>
              <w:rPr>
                <w:sz w:val="22"/>
              </w:rPr>
            </w:pPr>
            <w:bookmarkStart w:id="0" w:name="_GoBack"/>
            <w:bookmarkEnd w:id="0"/>
          </w:p>
        </w:tc>
        <w:tc>
          <w:tcPr>
            <w:tcW w:w="2754" w:type="dxa"/>
          </w:tcPr>
          <w:p w14:paraId="2A284870" w14:textId="77777777" w:rsidR="007E5BA0" w:rsidRPr="004A67D3" w:rsidRDefault="007E5BA0" w:rsidP="001D5085">
            <w:pPr>
              <w:spacing w:line="280" w:lineRule="exact"/>
              <w:jc w:val="center"/>
              <w:rPr>
                <w:rFonts w:asciiTheme="majorEastAsia" w:eastAsiaTheme="majorEastAsia" w:hAnsiTheme="majorEastAsia"/>
                <w:sz w:val="22"/>
              </w:rPr>
            </w:pPr>
            <w:r w:rsidRPr="004A67D3">
              <w:rPr>
                <w:rFonts w:asciiTheme="majorEastAsia" w:eastAsiaTheme="majorEastAsia" w:hAnsiTheme="majorEastAsia" w:hint="eastAsia"/>
                <w:sz w:val="22"/>
              </w:rPr>
              <w:t>発生した状況</w:t>
            </w:r>
          </w:p>
        </w:tc>
        <w:tc>
          <w:tcPr>
            <w:tcW w:w="5192" w:type="dxa"/>
          </w:tcPr>
          <w:p w14:paraId="666FBACA" w14:textId="77777777" w:rsidR="007E5BA0" w:rsidRPr="004A67D3" w:rsidRDefault="007E5BA0" w:rsidP="001D5085">
            <w:pPr>
              <w:spacing w:line="280" w:lineRule="exact"/>
              <w:jc w:val="center"/>
              <w:rPr>
                <w:rFonts w:asciiTheme="majorEastAsia" w:eastAsiaTheme="majorEastAsia" w:hAnsiTheme="majorEastAsia"/>
                <w:sz w:val="22"/>
              </w:rPr>
            </w:pPr>
            <w:r w:rsidRPr="004A67D3">
              <w:rPr>
                <w:rFonts w:asciiTheme="majorEastAsia" w:eastAsiaTheme="majorEastAsia" w:hAnsiTheme="majorEastAsia" w:hint="eastAsia"/>
                <w:sz w:val="22"/>
              </w:rPr>
              <w:t>対応の仕方</w:t>
            </w:r>
          </w:p>
        </w:tc>
        <w:tc>
          <w:tcPr>
            <w:tcW w:w="1184" w:type="dxa"/>
          </w:tcPr>
          <w:p w14:paraId="675DC9DF" w14:textId="77777777" w:rsidR="007E5BA0" w:rsidRPr="004A67D3" w:rsidRDefault="007E5BA0" w:rsidP="001D5085">
            <w:pPr>
              <w:spacing w:line="280" w:lineRule="exact"/>
              <w:jc w:val="center"/>
              <w:rPr>
                <w:rFonts w:asciiTheme="majorEastAsia" w:eastAsiaTheme="majorEastAsia" w:hAnsiTheme="majorEastAsia"/>
                <w:sz w:val="22"/>
              </w:rPr>
            </w:pPr>
            <w:r w:rsidRPr="004A67D3">
              <w:rPr>
                <w:rFonts w:asciiTheme="majorEastAsia" w:eastAsiaTheme="majorEastAsia" w:hAnsiTheme="majorEastAsia" w:hint="eastAsia"/>
                <w:sz w:val="22"/>
              </w:rPr>
              <w:t>連</w:t>
            </w:r>
            <w:r w:rsidR="00AF4BF0" w:rsidRPr="004A67D3">
              <w:rPr>
                <w:rFonts w:asciiTheme="majorEastAsia" w:eastAsiaTheme="majorEastAsia" w:hAnsiTheme="majorEastAsia" w:hint="eastAsia"/>
                <w:sz w:val="22"/>
              </w:rPr>
              <w:t xml:space="preserve">　</w:t>
            </w:r>
            <w:r w:rsidRPr="004A67D3">
              <w:rPr>
                <w:rFonts w:asciiTheme="majorEastAsia" w:eastAsiaTheme="majorEastAsia" w:hAnsiTheme="majorEastAsia" w:hint="eastAsia"/>
                <w:sz w:val="22"/>
              </w:rPr>
              <w:t>絡</w:t>
            </w:r>
          </w:p>
        </w:tc>
      </w:tr>
      <w:tr w:rsidR="007E5BA0" w:rsidRPr="00FE5BE6" w14:paraId="2930302A" w14:textId="77777777" w:rsidTr="0006638B">
        <w:trPr>
          <w:trHeight w:val="1366"/>
        </w:trPr>
        <w:tc>
          <w:tcPr>
            <w:tcW w:w="499" w:type="dxa"/>
            <w:vAlign w:val="center"/>
          </w:tcPr>
          <w:p w14:paraId="3940DDA8" w14:textId="77777777" w:rsidR="007E5BA0" w:rsidRPr="004A67D3" w:rsidRDefault="007E5BA0" w:rsidP="001D5085">
            <w:pPr>
              <w:spacing w:line="280" w:lineRule="exact"/>
              <w:jc w:val="center"/>
              <w:rPr>
                <w:rFonts w:asciiTheme="majorEastAsia" w:eastAsiaTheme="majorEastAsia" w:hAnsiTheme="majorEastAsia"/>
                <w:bCs/>
                <w:sz w:val="22"/>
              </w:rPr>
            </w:pPr>
            <w:r w:rsidRPr="004A67D3">
              <w:rPr>
                <w:rFonts w:asciiTheme="majorEastAsia" w:eastAsiaTheme="majorEastAsia" w:hAnsiTheme="majorEastAsia" w:hint="eastAsia"/>
                <w:bCs/>
                <w:sz w:val="22"/>
              </w:rPr>
              <w:t>地</w:t>
            </w:r>
          </w:p>
          <w:p w14:paraId="08844C6D" w14:textId="77777777" w:rsidR="007E5BA0" w:rsidRPr="004A67D3" w:rsidRDefault="007E5BA0" w:rsidP="001D5085">
            <w:pPr>
              <w:spacing w:line="280" w:lineRule="exact"/>
              <w:jc w:val="center"/>
              <w:rPr>
                <w:rFonts w:asciiTheme="majorEastAsia" w:eastAsiaTheme="majorEastAsia" w:hAnsiTheme="majorEastAsia"/>
                <w:bCs/>
                <w:sz w:val="22"/>
              </w:rPr>
            </w:pPr>
          </w:p>
          <w:p w14:paraId="5674B5A2" w14:textId="77777777" w:rsidR="007E5BA0" w:rsidRPr="004A67D3" w:rsidRDefault="007E5BA0" w:rsidP="001D5085">
            <w:pPr>
              <w:spacing w:line="280" w:lineRule="exact"/>
              <w:jc w:val="center"/>
              <w:rPr>
                <w:bCs/>
                <w:sz w:val="22"/>
              </w:rPr>
            </w:pPr>
            <w:r w:rsidRPr="004A67D3">
              <w:rPr>
                <w:rFonts w:asciiTheme="majorEastAsia" w:eastAsiaTheme="majorEastAsia" w:hAnsiTheme="majorEastAsia" w:hint="eastAsia"/>
                <w:bCs/>
                <w:sz w:val="22"/>
              </w:rPr>
              <w:t>震</w:t>
            </w:r>
          </w:p>
        </w:tc>
        <w:tc>
          <w:tcPr>
            <w:tcW w:w="2754" w:type="dxa"/>
            <w:shd w:val="clear" w:color="auto" w:fill="auto"/>
            <w:vAlign w:val="center"/>
          </w:tcPr>
          <w:p w14:paraId="72F589C8" w14:textId="78117E3F" w:rsidR="007E5BA0" w:rsidRPr="009244EC" w:rsidRDefault="00212E01" w:rsidP="00895AF2">
            <w:pPr>
              <w:spacing w:line="280" w:lineRule="exact"/>
              <w:ind w:left="211" w:hangingChars="100" w:hanging="211"/>
              <w:rPr>
                <w:b/>
                <w:sz w:val="22"/>
              </w:rPr>
            </w:pPr>
            <w:r>
              <w:rPr>
                <w:rFonts w:ascii="BIZ UDゴシック" w:eastAsia="BIZ UDゴシック" w:hAnsi="BIZ UDゴシック" w:hint="eastAsia"/>
                <w:b/>
                <w:sz w:val="22"/>
              </w:rPr>
              <w:t>標茶町で</w:t>
            </w:r>
            <w:r w:rsidR="007E5BA0" w:rsidRPr="004A67D3">
              <w:rPr>
                <w:rFonts w:ascii="BIZ UDゴシック" w:eastAsia="BIZ UDゴシック" w:hAnsi="BIZ UDゴシック" w:hint="eastAsia"/>
                <w:b/>
                <w:sz w:val="22"/>
              </w:rPr>
              <w:t>震度５</w:t>
            </w:r>
            <w:r w:rsidR="008D7D65">
              <w:rPr>
                <w:rFonts w:ascii="BIZ UDゴシック" w:eastAsia="BIZ UDゴシック" w:hAnsi="BIZ UDゴシック" w:hint="eastAsia"/>
                <w:b/>
                <w:sz w:val="22"/>
              </w:rPr>
              <w:t>弱</w:t>
            </w:r>
            <w:r w:rsidR="007E5BA0" w:rsidRPr="004A67D3">
              <w:rPr>
                <w:rFonts w:ascii="BIZ UDゴシック" w:eastAsia="BIZ UDゴシック" w:hAnsi="BIZ UDゴシック" w:hint="eastAsia"/>
                <w:b/>
                <w:sz w:val="22"/>
              </w:rPr>
              <w:t>以上</w:t>
            </w:r>
          </w:p>
          <w:p w14:paraId="16C47DEC" w14:textId="3FAD57E3" w:rsidR="007C3EFE" w:rsidRPr="009244EC" w:rsidRDefault="007E5BA0" w:rsidP="00895AF2">
            <w:pPr>
              <w:spacing w:line="280" w:lineRule="exact"/>
              <w:ind w:firstLineChars="100" w:firstLine="212"/>
              <w:rPr>
                <w:sz w:val="22"/>
              </w:rPr>
            </w:pPr>
            <w:r w:rsidRPr="009244EC">
              <w:rPr>
                <w:rFonts w:hint="eastAsia"/>
                <w:b/>
                <w:sz w:val="22"/>
              </w:rPr>
              <w:t>の地震が発生したとき</w:t>
            </w:r>
          </w:p>
        </w:tc>
        <w:tc>
          <w:tcPr>
            <w:tcW w:w="5192" w:type="dxa"/>
            <w:vAlign w:val="center"/>
          </w:tcPr>
          <w:p w14:paraId="517ADCF8" w14:textId="03D413DF" w:rsidR="007E5BA0" w:rsidRPr="00567FD3" w:rsidRDefault="007E5BA0" w:rsidP="00895AF2">
            <w:pPr>
              <w:spacing w:line="280" w:lineRule="exact"/>
              <w:rPr>
                <w:rFonts w:asciiTheme="majorEastAsia" w:eastAsiaTheme="majorEastAsia" w:hAnsiTheme="majorEastAsia"/>
                <w:b/>
                <w:sz w:val="22"/>
              </w:rPr>
            </w:pPr>
            <w:r w:rsidRPr="00567FD3">
              <w:rPr>
                <w:rFonts w:asciiTheme="majorEastAsia" w:eastAsiaTheme="majorEastAsia" w:hAnsiTheme="majorEastAsia" w:hint="eastAsia"/>
                <w:b/>
                <w:sz w:val="22"/>
              </w:rPr>
              <w:t>◎</w:t>
            </w:r>
            <w:r w:rsidR="00274226">
              <w:rPr>
                <w:rFonts w:asciiTheme="majorEastAsia" w:eastAsiaTheme="majorEastAsia" w:hAnsiTheme="majorEastAsia" w:hint="eastAsia"/>
                <w:b/>
                <w:sz w:val="22"/>
              </w:rPr>
              <w:t>登校前…</w:t>
            </w:r>
            <w:r w:rsidR="008D7D65">
              <w:rPr>
                <w:rFonts w:asciiTheme="majorEastAsia" w:eastAsiaTheme="majorEastAsia" w:hAnsiTheme="majorEastAsia" w:hint="eastAsia"/>
                <w:b/>
                <w:sz w:val="22"/>
              </w:rPr>
              <w:t>自宅待機</w:t>
            </w:r>
            <w:r w:rsidR="00BB39EF">
              <w:rPr>
                <w:rFonts w:asciiTheme="majorEastAsia" w:eastAsiaTheme="majorEastAsia" w:hAnsiTheme="majorEastAsia" w:hint="eastAsia"/>
                <w:b/>
                <w:sz w:val="22"/>
              </w:rPr>
              <w:t>。</w:t>
            </w:r>
          </w:p>
          <w:p w14:paraId="13F65535" w14:textId="77777777" w:rsidR="007E5BA0" w:rsidRDefault="008D7D65" w:rsidP="00895AF2">
            <w:pPr>
              <w:spacing w:line="280" w:lineRule="exact"/>
              <w:rPr>
                <w:sz w:val="22"/>
              </w:rPr>
            </w:pPr>
            <w:r>
              <w:rPr>
                <w:rFonts w:hint="eastAsia"/>
                <w:sz w:val="22"/>
              </w:rPr>
              <w:t>※登校の安全が確保された場合、</w:t>
            </w:r>
            <w:r w:rsidR="007E5BA0" w:rsidRPr="009244EC">
              <w:rPr>
                <w:rFonts w:hint="eastAsia"/>
                <w:sz w:val="22"/>
              </w:rPr>
              <w:t>「通常登校」または「始業時刻を繰り下げての登校」もあり得ます。</w:t>
            </w:r>
          </w:p>
          <w:p w14:paraId="3E5FB1DB" w14:textId="7C9AD229" w:rsidR="00274226" w:rsidRDefault="00274226" w:rsidP="00274226">
            <w:pPr>
              <w:spacing w:line="280" w:lineRule="exact"/>
              <w:rPr>
                <w:rFonts w:asciiTheme="majorEastAsia" w:eastAsiaTheme="majorEastAsia" w:hAnsiTheme="majorEastAsia"/>
                <w:b/>
                <w:sz w:val="22"/>
              </w:rPr>
            </w:pPr>
            <w:r w:rsidRPr="00567FD3">
              <w:rPr>
                <w:rFonts w:asciiTheme="majorEastAsia" w:eastAsiaTheme="majorEastAsia" w:hAnsiTheme="majorEastAsia" w:hint="eastAsia"/>
                <w:b/>
                <w:sz w:val="22"/>
              </w:rPr>
              <w:t>◎</w:t>
            </w:r>
            <w:r>
              <w:rPr>
                <w:rFonts w:asciiTheme="majorEastAsia" w:eastAsiaTheme="majorEastAsia" w:hAnsiTheme="majorEastAsia" w:hint="eastAsia"/>
                <w:b/>
                <w:sz w:val="22"/>
              </w:rPr>
              <w:t>登校後…状況を確認して</w:t>
            </w:r>
            <w:r w:rsidR="00BB39EF">
              <w:rPr>
                <w:rFonts w:asciiTheme="majorEastAsia" w:eastAsiaTheme="majorEastAsia" w:hAnsiTheme="majorEastAsia" w:hint="eastAsia"/>
                <w:b/>
                <w:sz w:val="22"/>
              </w:rPr>
              <w:t>在校または下校</w:t>
            </w:r>
            <w:r w:rsidR="00017E81">
              <w:rPr>
                <w:rFonts w:asciiTheme="majorEastAsia" w:eastAsiaTheme="majorEastAsia" w:hAnsiTheme="majorEastAsia" w:hint="eastAsia"/>
                <w:b/>
                <w:sz w:val="22"/>
              </w:rPr>
              <w:t>を</w:t>
            </w:r>
            <w:r w:rsidR="00BB39EF">
              <w:rPr>
                <w:rFonts w:asciiTheme="majorEastAsia" w:eastAsiaTheme="majorEastAsia" w:hAnsiTheme="majorEastAsia" w:hint="eastAsia"/>
                <w:b/>
                <w:sz w:val="22"/>
              </w:rPr>
              <w:t>判断。</w:t>
            </w:r>
          </w:p>
          <w:p w14:paraId="2148324C" w14:textId="77777777" w:rsidR="00BB39EF" w:rsidRDefault="00274226" w:rsidP="00BB39EF">
            <w:pPr>
              <w:spacing w:line="280" w:lineRule="exact"/>
              <w:ind w:left="1270" w:hangingChars="600" w:hanging="1270"/>
              <w:rPr>
                <w:rFonts w:asciiTheme="majorEastAsia" w:eastAsiaTheme="majorEastAsia" w:hAnsiTheme="majorEastAsia"/>
                <w:b/>
                <w:sz w:val="22"/>
              </w:rPr>
            </w:pPr>
            <w:r w:rsidRPr="00567FD3">
              <w:rPr>
                <w:rFonts w:asciiTheme="majorEastAsia" w:eastAsiaTheme="majorEastAsia" w:hAnsiTheme="majorEastAsia" w:hint="eastAsia"/>
                <w:b/>
                <w:sz w:val="22"/>
              </w:rPr>
              <w:t>◎</w:t>
            </w:r>
            <w:r>
              <w:rPr>
                <w:rFonts w:asciiTheme="majorEastAsia" w:eastAsiaTheme="majorEastAsia" w:hAnsiTheme="majorEastAsia" w:hint="eastAsia"/>
                <w:b/>
                <w:sz w:val="22"/>
              </w:rPr>
              <w:t>登下校中…</w:t>
            </w:r>
            <w:r w:rsidR="00BB39EF">
              <w:rPr>
                <w:rFonts w:asciiTheme="majorEastAsia" w:eastAsiaTheme="majorEastAsia" w:hAnsiTheme="majorEastAsia" w:hint="eastAsia"/>
                <w:b/>
                <w:sz w:val="22"/>
              </w:rPr>
              <w:t>スクールバスはその場で待機し、ゆれ</w:t>
            </w:r>
          </w:p>
          <w:p w14:paraId="2BEF4C81" w14:textId="3A1DB8D2" w:rsidR="00BB39EF" w:rsidRDefault="00BB39EF" w:rsidP="00BB39EF">
            <w:pPr>
              <w:spacing w:line="280" w:lineRule="exact"/>
              <w:ind w:leftChars="600" w:left="1205" w:firstLineChars="50" w:firstLine="106"/>
              <w:rPr>
                <w:rFonts w:asciiTheme="majorEastAsia" w:eastAsiaTheme="majorEastAsia" w:hAnsiTheme="majorEastAsia"/>
                <w:b/>
                <w:sz w:val="22"/>
              </w:rPr>
            </w:pPr>
            <w:r>
              <w:rPr>
                <w:rFonts w:asciiTheme="majorEastAsia" w:eastAsiaTheme="majorEastAsia" w:hAnsiTheme="majorEastAsia" w:hint="eastAsia"/>
                <w:b/>
                <w:sz w:val="22"/>
              </w:rPr>
              <w:t>が収まったら学校へ移動。</w:t>
            </w:r>
          </w:p>
          <w:p w14:paraId="3CE6BC05" w14:textId="5AD2464C" w:rsidR="00BB39EF" w:rsidRPr="00BB39EF" w:rsidRDefault="00BB39EF" w:rsidP="000513A1">
            <w:pPr>
              <w:spacing w:line="280" w:lineRule="exact"/>
              <w:ind w:leftChars="650" w:left="1305"/>
              <w:rPr>
                <w:rFonts w:asciiTheme="majorEastAsia" w:eastAsiaTheme="majorEastAsia" w:hAnsiTheme="majorEastAsia"/>
                <w:sz w:val="22"/>
              </w:rPr>
            </w:pPr>
            <w:r>
              <w:rPr>
                <w:rFonts w:asciiTheme="majorEastAsia" w:eastAsiaTheme="majorEastAsia" w:hAnsiTheme="majorEastAsia" w:hint="eastAsia"/>
                <w:b/>
                <w:sz w:val="22"/>
              </w:rPr>
              <w:t>徒歩</w:t>
            </w:r>
            <w:r w:rsidR="000513A1">
              <w:rPr>
                <w:rFonts w:asciiTheme="majorEastAsia" w:eastAsiaTheme="majorEastAsia" w:hAnsiTheme="majorEastAsia" w:hint="eastAsia"/>
                <w:b/>
                <w:sz w:val="22"/>
              </w:rPr>
              <w:t>児童生徒</w:t>
            </w:r>
            <w:r>
              <w:rPr>
                <w:rFonts w:asciiTheme="majorEastAsia" w:eastAsiaTheme="majorEastAsia" w:hAnsiTheme="majorEastAsia" w:hint="eastAsia"/>
                <w:b/>
                <w:sz w:val="22"/>
              </w:rPr>
              <w:t>は、</w:t>
            </w:r>
            <w:r w:rsidR="00274226">
              <w:rPr>
                <w:rFonts w:asciiTheme="majorEastAsia" w:eastAsiaTheme="majorEastAsia" w:hAnsiTheme="majorEastAsia" w:hint="eastAsia"/>
                <w:b/>
                <w:sz w:val="22"/>
              </w:rPr>
              <w:t>倒れてくるものや落ちてくるものが</w:t>
            </w:r>
            <w:r>
              <w:rPr>
                <w:rFonts w:asciiTheme="majorEastAsia" w:eastAsiaTheme="majorEastAsia" w:hAnsiTheme="majorEastAsia" w:hint="eastAsia"/>
                <w:b/>
                <w:sz w:val="22"/>
              </w:rPr>
              <w:t>なるべく</w:t>
            </w:r>
            <w:r w:rsidR="00274226">
              <w:rPr>
                <w:rFonts w:asciiTheme="majorEastAsia" w:eastAsiaTheme="majorEastAsia" w:hAnsiTheme="majorEastAsia" w:hint="eastAsia"/>
                <w:b/>
                <w:sz w:val="22"/>
              </w:rPr>
              <w:t>ない場所で</w:t>
            </w:r>
            <w:r>
              <w:rPr>
                <w:rFonts w:asciiTheme="majorEastAsia" w:eastAsiaTheme="majorEastAsia" w:hAnsiTheme="majorEastAsia" w:hint="eastAsia"/>
                <w:b/>
                <w:sz w:val="22"/>
              </w:rPr>
              <w:t>頭を守る。</w:t>
            </w:r>
            <w:r w:rsidRPr="00BB39EF">
              <w:rPr>
                <w:rFonts w:asciiTheme="majorEastAsia" w:eastAsiaTheme="majorEastAsia" w:hAnsiTheme="majorEastAsia" w:hint="eastAsia"/>
                <w:b/>
                <w:sz w:val="22"/>
              </w:rPr>
              <w:t>ゆれが収まったら、学校または自宅の近い方に移動して待機。</w:t>
            </w:r>
          </w:p>
        </w:tc>
        <w:tc>
          <w:tcPr>
            <w:tcW w:w="1184" w:type="dxa"/>
            <w:vMerge w:val="restart"/>
            <w:textDirection w:val="tbRlV"/>
            <w:vAlign w:val="center"/>
          </w:tcPr>
          <w:p w14:paraId="6EC225C7" w14:textId="022C0F4F" w:rsidR="007E5BA0" w:rsidRPr="000435A6" w:rsidRDefault="00577723" w:rsidP="00577723">
            <w:pPr>
              <w:spacing w:line="240" w:lineRule="exact"/>
              <w:ind w:left="202" w:right="113" w:hangingChars="100" w:hanging="202"/>
              <w:rPr>
                <w:rFonts w:asciiTheme="majorEastAsia" w:eastAsiaTheme="majorEastAsia" w:hAnsiTheme="majorEastAsia"/>
                <w:b/>
                <w:szCs w:val="21"/>
              </w:rPr>
            </w:pPr>
            <w:r>
              <w:rPr>
                <w:rFonts w:asciiTheme="majorEastAsia" w:eastAsiaTheme="majorEastAsia" w:hAnsiTheme="majorEastAsia" w:hint="eastAsia"/>
                <w:b/>
                <w:szCs w:val="21"/>
              </w:rPr>
              <w:t>※基本的には、らくらく連絡網にて対応をお知らせします。</w:t>
            </w:r>
          </w:p>
        </w:tc>
      </w:tr>
      <w:tr w:rsidR="007E5BA0" w:rsidRPr="00FE5BE6" w14:paraId="3E7D54AD" w14:textId="77777777" w:rsidTr="0006638B">
        <w:trPr>
          <w:trHeight w:val="2863"/>
        </w:trPr>
        <w:tc>
          <w:tcPr>
            <w:tcW w:w="499" w:type="dxa"/>
            <w:vAlign w:val="center"/>
          </w:tcPr>
          <w:p w14:paraId="7491389D" w14:textId="77777777" w:rsidR="002A5EA3" w:rsidRPr="004A67D3" w:rsidRDefault="002A5EA3" w:rsidP="002A5EA3">
            <w:pPr>
              <w:spacing w:line="280" w:lineRule="exact"/>
              <w:jc w:val="center"/>
              <w:rPr>
                <w:rFonts w:asciiTheme="majorEastAsia" w:eastAsiaTheme="majorEastAsia" w:hAnsiTheme="majorEastAsia"/>
                <w:bCs/>
                <w:sz w:val="22"/>
              </w:rPr>
            </w:pPr>
            <w:r w:rsidRPr="004A67D3">
              <w:rPr>
                <w:rFonts w:asciiTheme="majorEastAsia" w:eastAsiaTheme="majorEastAsia" w:hAnsiTheme="majorEastAsia" w:hint="eastAsia"/>
                <w:bCs/>
                <w:sz w:val="22"/>
              </w:rPr>
              <w:t>荒</w:t>
            </w:r>
          </w:p>
          <w:p w14:paraId="6865D175" w14:textId="77777777" w:rsidR="002A5EA3" w:rsidRPr="004A67D3" w:rsidRDefault="002A5EA3" w:rsidP="002A5EA3">
            <w:pPr>
              <w:spacing w:line="280" w:lineRule="exact"/>
              <w:jc w:val="center"/>
              <w:rPr>
                <w:rFonts w:asciiTheme="majorEastAsia" w:eastAsiaTheme="majorEastAsia" w:hAnsiTheme="majorEastAsia"/>
                <w:bCs/>
                <w:sz w:val="22"/>
              </w:rPr>
            </w:pPr>
          </w:p>
          <w:p w14:paraId="1876C563" w14:textId="0235E383" w:rsidR="007E5BA0" w:rsidRPr="004A67D3" w:rsidRDefault="002A5EA3" w:rsidP="002A5EA3">
            <w:pPr>
              <w:spacing w:line="280" w:lineRule="exact"/>
              <w:jc w:val="center"/>
              <w:rPr>
                <w:bCs/>
                <w:sz w:val="22"/>
              </w:rPr>
            </w:pPr>
            <w:r w:rsidRPr="004A67D3">
              <w:rPr>
                <w:rFonts w:asciiTheme="majorEastAsia" w:eastAsiaTheme="majorEastAsia" w:hAnsiTheme="majorEastAsia" w:hint="eastAsia"/>
                <w:bCs/>
                <w:sz w:val="22"/>
              </w:rPr>
              <w:t>天</w:t>
            </w:r>
          </w:p>
        </w:tc>
        <w:tc>
          <w:tcPr>
            <w:tcW w:w="2754" w:type="dxa"/>
            <w:shd w:val="clear" w:color="auto" w:fill="auto"/>
            <w:vAlign w:val="center"/>
          </w:tcPr>
          <w:p w14:paraId="6B23915E" w14:textId="00D71BB9" w:rsidR="003D5FE3" w:rsidRPr="004A67D3" w:rsidRDefault="00895AF2" w:rsidP="003D5FE3">
            <w:pPr>
              <w:spacing w:line="280" w:lineRule="exact"/>
              <w:rPr>
                <w:rFonts w:ascii="BIZ UDゴシック" w:eastAsia="BIZ UDゴシック" w:hAnsi="BIZ UDゴシック"/>
                <w:b/>
                <w:sz w:val="22"/>
              </w:rPr>
            </w:pPr>
            <w:r>
              <w:rPr>
                <w:rFonts w:ascii="BIZ UDゴシック" w:eastAsia="BIZ UDゴシック" w:hAnsi="BIZ UDゴシック" w:hint="eastAsia"/>
                <w:b/>
                <w:sz w:val="22"/>
              </w:rPr>
              <w:t>標茶町に</w:t>
            </w:r>
          </w:p>
          <w:p w14:paraId="3C2AED00" w14:textId="0A9D982D" w:rsidR="007E5BA0" w:rsidRPr="009244EC" w:rsidRDefault="003D5FE3" w:rsidP="00895AF2">
            <w:pPr>
              <w:spacing w:line="280" w:lineRule="exact"/>
              <w:rPr>
                <w:b/>
                <w:sz w:val="22"/>
              </w:rPr>
            </w:pPr>
            <w:r w:rsidRPr="004A67D3">
              <w:rPr>
                <w:rFonts w:ascii="BIZ UDゴシック" w:eastAsia="BIZ UDゴシック" w:hAnsi="BIZ UDゴシック" w:hint="eastAsia"/>
                <w:b/>
                <w:sz w:val="22"/>
              </w:rPr>
              <w:t>大雨・暴風・暴風雪・大雪・火山噴火</w:t>
            </w:r>
            <w:r w:rsidR="000513A1">
              <w:rPr>
                <w:rFonts w:ascii="BIZ UDゴシック" w:eastAsia="BIZ UDゴシック" w:hAnsi="BIZ UDゴシック" w:hint="eastAsia"/>
                <w:b/>
                <w:sz w:val="22"/>
              </w:rPr>
              <w:t>等の</w:t>
            </w:r>
            <w:r w:rsidRPr="004A67D3">
              <w:rPr>
                <w:rFonts w:ascii="BIZ UDゴシック" w:eastAsia="BIZ UDゴシック" w:hAnsi="BIZ UDゴシック" w:hint="eastAsia"/>
                <w:b/>
                <w:sz w:val="22"/>
              </w:rPr>
              <w:t>警報</w:t>
            </w:r>
          </w:p>
          <w:p w14:paraId="55D2E5F3" w14:textId="77777777" w:rsidR="007E5BA0" w:rsidRDefault="007E5BA0" w:rsidP="007C3EFE">
            <w:pPr>
              <w:spacing w:line="280" w:lineRule="exact"/>
              <w:ind w:firstLineChars="100" w:firstLine="212"/>
              <w:rPr>
                <w:b/>
                <w:sz w:val="22"/>
              </w:rPr>
            </w:pPr>
            <w:r w:rsidRPr="009244EC">
              <w:rPr>
                <w:rFonts w:hint="eastAsia"/>
                <w:b/>
                <w:sz w:val="22"/>
              </w:rPr>
              <w:t>が発令されたとき</w:t>
            </w:r>
          </w:p>
          <w:p w14:paraId="16CC8A06" w14:textId="77777777" w:rsidR="007C3EFE" w:rsidRPr="009244EC" w:rsidRDefault="007C3EFE" w:rsidP="00AF4BF0">
            <w:pPr>
              <w:spacing w:line="60" w:lineRule="exact"/>
              <w:ind w:firstLineChars="100" w:firstLine="211"/>
              <w:rPr>
                <w:sz w:val="22"/>
              </w:rPr>
            </w:pPr>
          </w:p>
        </w:tc>
        <w:tc>
          <w:tcPr>
            <w:tcW w:w="5192" w:type="dxa"/>
            <w:vAlign w:val="center"/>
          </w:tcPr>
          <w:p w14:paraId="1845049F" w14:textId="7EEAE72D" w:rsidR="00895AF2" w:rsidRPr="00567FD3" w:rsidRDefault="00895AF2" w:rsidP="00895AF2">
            <w:pPr>
              <w:rPr>
                <w:rFonts w:asciiTheme="majorEastAsia" w:eastAsiaTheme="majorEastAsia" w:hAnsiTheme="majorEastAsia"/>
                <w:b/>
                <w:sz w:val="22"/>
              </w:rPr>
            </w:pPr>
            <w:r w:rsidRPr="00567FD3">
              <w:rPr>
                <w:rFonts w:asciiTheme="majorEastAsia" w:eastAsiaTheme="majorEastAsia" w:hAnsiTheme="majorEastAsia" w:hint="eastAsia"/>
                <w:b/>
                <w:sz w:val="22"/>
              </w:rPr>
              <w:t>◎</w:t>
            </w:r>
            <w:r w:rsidR="00BB39EF">
              <w:rPr>
                <w:rFonts w:asciiTheme="majorEastAsia" w:eastAsiaTheme="majorEastAsia" w:hAnsiTheme="majorEastAsia" w:hint="eastAsia"/>
                <w:b/>
                <w:sz w:val="22"/>
              </w:rPr>
              <w:t>登校前…</w:t>
            </w:r>
            <w:r>
              <w:rPr>
                <w:rFonts w:asciiTheme="majorEastAsia" w:eastAsiaTheme="majorEastAsia" w:hAnsiTheme="majorEastAsia" w:hint="eastAsia"/>
                <w:b/>
                <w:sz w:val="22"/>
              </w:rPr>
              <w:t>自宅待機</w:t>
            </w:r>
          </w:p>
          <w:p w14:paraId="4BBE7512" w14:textId="77777777" w:rsidR="007E5BA0" w:rsidRDefault="00895AF2" w:rsidP="00895AF2">
            <w:pPr>
              <w:rPr>
                <w:sz w:val="22"/>
              </w:rPr>
            </w:pPr>
            <w:r>
              <w:rPr>
                <w:rFonts w:hint="eastAsia"/>
                <w:sz w:val="22"/>
              </w:rPr>
              <w:t>※登校の安全が確保された場合、</w:t>
            </w:r>
            <w:r w:rsidRPr="009244EC">
              <w:rPr>
                <w:rFonts w:hint="eastAsia"/>
                <w:sz w:val="22"/>
              </w:rPr>
              <w:t>「通常登校」または「始業時刻を繰り下げての登校」もあり得ます。</w:t>
            </w:r>
          </w:p>
          <w:p w14:paraId="41CEBCE4" w14:textId="77777777" w:rsidR="00017E81" w:rsidRDefault="00BB39EF" w:rsidP="00BB39EF">
            <w:pPr>
              <w:rPr>
                <w:rFonts w:asciiTheme="majorEastAsia" w:eastAsiaTheme="majorEastAsia" w:hAnsiTheme="majorEastAsia"/>
                <w:b/>
                <w:sz w:val="22"/>
              </w:rPr>
            </w:pPr>
            <w:r w:rsidRPr="00567FD3">
              <w:rPr>
                <w:rFonts w:asciiTheme="majorEastAsia" w:eastAsiaTheme="majorEastAsia" w:hAnsiTheme="majorEastAsia" w:hint="eastAsia"/>
                <w:b/>
                <w:sz w:val="22"/>
              </w:rPr>
              <w:t>◎</w:t>
            </w:r>
            <w:r>
              <w:rPr>
                <w:rFonts w:asciiTheme="majorEastAsia" w:eastAsiaTheme="majorEastAsia" w:hAnsiTheme="majorEastAsia" w:hint="eastAsia"/>
                <w:b/>
                <w:sz w:val="22"/>
              </w:rPr>
              <w:t>登校後…今後の状況を確認して</w:t>
            </w:r>
            <w:r w:rsidR="00017E81">
              <w:rPr>
                <w:rFonts w:asciiTheme="majorEastAsia" w:eastAsiaTheme="majorEastAsia" w:hAnsiTheme="majorEastAsia" w:hint="eastAsia"/>
                <w:b/>
                <w:sz w:val="22"/>
              </w:rPr>
              <w:t>在校または下校の</w:t>
            </w:r>
          </w:p>
          <w:p w14:paraId="7B7C3D62" w14:textId="684BDF9F" w:rsidR="00017E81" w:rsidRDefault="00017E81" w:rsidP="00017E81">
            <w:pPr>
              <w:ind w:firstLineChars="500" w:firstLine="1058"/>
              <w:rPr>
                <w:rFonts w:asciiTheme="majorEastAsia" w:eastAsiaTheme="majorEastAsia" w:hAnsiTheme="majorEastAsia"/>
                <w:b/>
                <w:sz w:val="22"/>
              </w:rPr>
            </w:pPr>
            <w:r>
              <w:rPr>
                <w:rFonts w:asciiTheme="majorEastAsia" w:eastAsiaTheme="majorEastAsia" w:hAnsiTheme="majorEastAsia" w:hint="eastAsia"/>
                <w:b/>
                <w:sz w:val="22"/>
              </w:rPr>
              <w:t>判断。</w:t>
            </w:r>
          </w:p>
          <w:p w14:paraId="27CC6EC7" w14:textId="77777777" w:rsidR="00017E81" w:rsidRDefault="00BB39EF" w:rsidP="00017E81">
            <w:pPr>
              <w:rPr>
                <w:rFonts w:asciiTheme="majorEastAsia" w:eastAsiaTheme="majorEastAsia" w:hAnsiTheme="majorEastAsia"/>
                <w:b/>
                <w:sz w:val="22"/>
              </w:rPr>
            </w:pPr>
            <w:r w:rsidRPr="00567FD3">
              <w:rPr>
                <w:rFonts w:asciiTheme="majorEastAsia" w:eastAsiaTheme="majorEastAsia" w:hAnsiTheme="majorEastAsia" w:hint="eastAsia"/>
                <w:b/>
                <w:sz w:val="22"/>
              </w:rPr>
              <w:t>◎</w:t>
            </w:r>
            <w:r>
              <w:rPr>
                <w:rFonts w:asciiTheme="majorEastAsia" w:eastAsiaTheme="majorEastAsia" w:hAnsiTheme="majorEastAsia" w:hint="eastAsia"/>
                <w:b/>
                <w:sz w:val="22"/>
              </w:rPr>
              <w:t>登下校中…</w:t>
            </w:r>
            <w:r w:rsidR="00017E81">
              <w:rPr>
                <w:rFonts w:asciiTheme="majorEastAsia" w:eastAsiaTheme="majorEastAsia" w:hAnsiTheme="majorEastAsia" w:hint="eastAsia"/>
                <w:b/>
                <w:sz w:val="22"/>
              </w:rPr>
              <w:t>そのまま登校し、今後の状況を確認し</w:t>
            </w:r>
          </w:p>
          <w:p w14:paraId="0B905DC3" w14:textId="17893B76" w:rsidR="00BB39EF" w:rsidRPr="00017E81" w:rsidRDefault="00017E81" w:rsidP="00017E81">
            <w:pPr>
              <w:ind w:firstLineChars="600" w:firstLine="1270"/>
              <w:rPr>
                <w:rFonts w:asciiTheme="majorEastAsia" w:eastAsiaTheme="majorEastAsia" w:hAnsiTheme="majorEastAsia"/>
                <w:b/>
                <w:sz w:val="22"/>
              </w:rPr>
            </w:pPr>
            <w:r>
              <w:rPr>
                <w:rFonts w:asciiTheme="majorEastAsia" w:eastAsiaTheme="majorEastAsia" w:hAnsiTheme="majorEastAsia" w:hint="eastAsia"/>
                <w:b/>
                <w:sz w:val="22"/>
              </w:rPr>
              <w:t>て在校または下校を判断。</w:t>
            </w:r>
          </w:p>
        </w:tc>
        <w:tc>
          <w:tcPr>
            <w:tcW w:w="1184" w:type="dxa"/>
            <w:vMerge/>
          </w:tcPr>
          <w:p w14:paraId="3C69B624" w14:textId="77777777" w:rsidR="007E5BA0" w:rsidRPr="009244EC" w:rsidRDefault="007E5BA0" w:rsidP="001D5085">
            <w:pPr>
              <w:spacing w:line="280" w:lineRule="exact"/>
              <w:rPr>
                <w:sz w:val="22"/>
              </w:rPr>
            </w:pPr>
          </w:p>
        </w:tc>
      </w:tr>
    </w:tbl>
    <w:p w14:paraId="2340C543" w14:textId="77777777" w:rsidR="001D5085" w:rsidRPr="00CD78C2" w:rsidRDefault="001D5085" w:rsidP="000642AC">
      <w:pPr>
        <w:spacing w:line="200" w:lineRule="exact"/>
        <w:rPr>
          <w:rFonts w:asciiTheme="majorEastAsia" w:eastAsiaTheme="majorEastAsia" w:hAnsiTheme="majorEastAsia"/>
          <w:sz w:val="22"/>
        </w:rPr>
      </w:pPr>
    </w:p>
    <w:p w14:paraId="167B4DAB" w14:textId="70AF389C" w:rsidR="000125E8" w:rsidRPr="00D2233C" w:rsidRDefault="00017E81" w:rsidP="000513A1">
      <w:pPr>
        <w:rPr>
          <w:rFonts w:asciiTheme="majorEastAsia" w:eastAsiaTheme="majorEastAsia" w:hAnsiTheme="majorEastAsia"/>
          <w:sz w:val="22"/>
        </w:rPr>
      </w:pPr>
      <w:r>
        <w:rPr>
          <w:rFonts w:asciiTheme="majorEastAsia" w:eastAsiaTheme="majorEastAsia" w:hAnsiTheme="majorEastAsia" w:hint="eastAsia"/>
          <w:sz w:val="22"/>
        </w:rPr>
        <w:t>２</w:t>
      </w:r>
      <w:r w:rsidR="00D408E2" w:rsidRPr="00CD78C2">
        <w:rPr>
          <w:rFonts w:asciiTheme="majorEastAsia" w:eastAsiaTheme="majorEastAsia" w:hAnsiTheme="majorEastAsia" w:hint="eastAsia"/>
          <w:sz w:val="22"/>
        </w:rPr>
        <w:t xml:space="preserve">　</w:t>
      </w:r>
      <w:r w:rsidR="000125E8" w:rsidRPr="00D2233C">
        <w:rPr>
          <w:rFonts w:asciiTheme="minorEastAsia" w:hAnsiTheme="minorEastAsia" w:hint="eastAsia"/>
          <w:sz w:val="22"/>
        </w:rPr>
        <w:t>その他</w:t>
      </w:r>
    </w:p>
    <w:p w14:paraId="135F4AA7" w14:textId="2EAD5AFA" w:rsidR="000125E8" w:rsidRPr="00D2233C" w:rsidRDefault="00D2233C" w:rsidP="000513A1">
      <w:pPr>
        <w:ind w:firstLineChars="100" w:firstLine="211"/>
        <w:rPr>
          <w:sz w:val="22"/>
        </w:rPr>
      </w:pPr>
      <w:r>
        <w:rPr>
          <w:sz w:val="22"/>
        </w:rPr>
        <w:t>（１）</w:t>
      </w:r>
      <w:r w:rsidR="001269C8">
        <w:rPr>
          <w:rFonts w:hint="eastAsia"/>
          <w:sz w:val="22"/>
        </w:rPr>
        <w:t>情報収集</w:t>
      </w:r>
      <w:r w:rsidR="000125E8" w:rsidRPr="00D2233C">
        <w:rPr>
          <w:rFonts w:hint="eastAsia"/>
          <w:sz w:val="22"/>
        </w:rPr>
        <w:t>について</w:t>
      </w:r>
    </w:p>
    <w:p w14:paraId="49BF9E9E" w14:textId="361EBBFC" w:rsidR="000125E8" w:rsidRDefault="000125E8" w:rsidP="000513A1">
      <w:pPr>
        <w:ind w:left="1054" w:hangingChars="500" w:hanging="1054"/>
        <w:rPr>
          <w:sz w:val="22"/>
        </w:rPr>
      </w:pPr>
      <w:r w:rsidRPr="00BC416D">
        <w:rPr>
          <w:rFonts w:hint="eastAsia"/>
          <w:sz w:val="22"/>
        </w:rPr>
        <w:t xml:space="preserve">　　　</w:t>
      </w:r>
      <w:r w:rsidR="00D2233C">
        <w:rPr>
          <w:rFonts w:hint="eastAsia"/>
          <w:sz w:val="22"/>
        </w:rPr>
        <w:t xml:space="preserve">  </w:t>
      </w:r>
      <w:r w:rsidR="00D2233C">
        <w:rPr>
          <w:rFonts w:hint="eastAsia"/>
          <w:sz w:val="22"/>
        </w:rPr>
        <w:t>・</w:t>
      </w:r>
      <w:r w:rsidRPr="00BC416D">
        <w:rPr>
          <w:rFonts w:hint="eastAsia"/>
          <w:sz w:val="22"/>
        </w:rPr>
        <w:t>地震</w:t>
      </w:r>
      <w:r w:rsidR="0071085B">
        <w:rPr>
          <w:rFonts w:hint="eastAsia"/>
          <w:sz w:val="22"/>
        </w:rPr>
        <w:t>や</w:t>
      </w:r>
      <w:r w:rsidR="000B35FA">
        <w:rPr>
          <w:rFonts w:hint="eastAsia"/>
          <w:sz w:val="22"/>
        </w:rPr>
        <w:t>暴風雪</w:t>
      </w:r>
      <w:r w:rsidR="00017E81">
        <w:rPr>
          <w:rFonts w:hint="eastAsia"/>
          <w:sz w:val="22"/>
        </w:rPr>
        <w:t>、</w:t>
      </w:r>
      <w:r w:rsidR="000B35FA">
        <w:rPr>
          <w:rFonts w:hint="eastAsia"/>
          <w:sz w:val="22"/>
        </w:rPr>
        <w:t>台風</w:t>
      </w:r>
      <w:r w:rsidR="00017E81">
        <w:rPr>
          <w:rFonts w:hint="eastAsia"/>
          <w:sz w:val="22"/>
        </w:rPr>
        <w:t>等</w:t>
      </w:r>
      <w:r w:rsidR="0071085B">
        <w:rPr>
          <w:rFonts w:hint="eastAsia"/>
          <w:sz w:val="22"/>
        </w:rPr>
        <w:t>が</w:t>
      </w:r>
      <w:r w:rsidRPr="00BC416D">
        <w:rPr>
          <w:rFonts w:hint="eastAsia"/>
          <w:sz w:val="22"/>
        </w:rPr>
        <w:t>発</w:t>
      </w:r>
      <w:r w:rsidR="004C0C73" w:rsidRPr="00BC416D">
        <w:rPr>
          <w:rFonts w:hint="eastAsia"/>
          <w:sz w:val="22"/>
        </w:rPr>
        <w:t>生した時は、</w:t>
      </w:r>
      <w:r w:rsidR="00925A57">
        <w:rPr>
          <w:rFonts w:hint="eastAsia"/>
          <w:sz w:val="22"/>
        </w:rPr>
        <w:t>ご家庭でも</w:t>
      </w:r>
      <w:r w:rsidR="004C0C73" w:rsidRPr="00BC416D">
        <w:rPr>
          <w:rFonts w:hint="eastAsia"/>
          <w:sz w:val="22"/>
        </w:rPr>
        <w:t>テレビや</w:t>
      </w:r>
      <w:r w:rsidR="00017E81">
        <w:rPr>
          <w:rFonts w:hint="eastAsia"/>
          <w:sz w:val="22"/>
        </w:rPr>
        <w:t>インターネットなどを</w:t>
      </w:r>
      <w:r w:rsidR="004C0C73" w:rsidRPr="00BC416D">
        <w:rPr>
          <w:rFonts w:hint="eastAsia"/>
          <w:sz w:val="22"/>
        </w:rPr>
        <w:t>活用し</w:t>
      </w:r>
      <w:r w:rsidR="001269C8">
        <w:rPr>
          <w:rFonts w:hint="eastAsia"/>
          <w:sz w:val="22"/>
        </w:rPr>
        <w:t>て</w:t>
      </w:r>
      <w:r w:rsidRPr="00BC416D">
        <w:rPr>
          <w:rFonts w:hint="eastAsia"/>
          <w:sz w:val="22"/>
        </w:rPr>
        <w:t>情報収集</w:t>
      </w:r>
      <w:r w:rsidR="00017E81">
        <w:rPr>
          <w:rFonts w:hint="eastAsia"/>
          <w:sz w:val="22"/>
        </w:rPr>
        <w:t>を</w:t>
      </w:r>
      <w:r w:rsidR="001269C8">
        <w:rPr>
          <w:rFonts w:hint="eastAsia"/>
          <w:sz w:val="22"/>
        </w:rPr>
        <w:t>していただく</w:t>
      </w:r>
      <w:r w:rsidR="00925A57">
        <w:rPr>
          <w:rFonts w:hint="eastAsia"/>
          <w:sz w:val="22"/>
        </w:rPr>
        <w:t>とともに、らくらく連絡網</w:t>
      </w:r>
      <w:r w:rsidR="001269C8">
        <w:rPr>
          <w:rFonts w:hint="eastAsia"/>
          <w:sz w:val="22"/>
        </w:rPr>
        <w:t>に</w:t>
      </w:r>
      <w:r w:rsidR="00925A57">
        <w:rPr>
          <w:rFonts w:hint="eastAsia"/>
          <w:sz w:val="22"/>
        </w:rPr>
        <w:t>連絡が来ていないか</w:t>
      </w:r>
      <w:r w:rsidR="001269C8">
        <w:rPr>
          <w:rFonts w:hint="eastAsia"/>
          <w:sz w:val="22"/>
        </w:rPr>
        <w:t>随時確認してください</w:t>
      </w:r>
      <w:r w:rsidRPr="00BC416D">
        <w:rPr>
          <w:rFonts w:hint="eastAsia"/>
          <w:sz w:val="22"/>
        </w:rPr>
        <w:t>。</w:t>
      </w:r>
    </w:p>
    <w:p w14:paraId="29B4E1EC" w14:textId="77777777" w:rsidR="001269C8" w:rsidRPr="00D2233C" w:rsidRDefault="001269C8" w:rsidP="001269C8">
      <w:pPr>
        <w:ind w:firstLineChars="100" w:firstLine="211"/>
        <w:rPr>
          <w:sz w:val="22"/>
        </w:rPr>
      </w:pPr>
      <w:r>
        <w:rPr>
          <w:sz w:val="22"/>
        </w:rPr>
        <w:t>（</w:t>
      </w:r>
      <w:r>
        <w:rPr>
          <w:rFonts w:hint="eastAsia"/>
          <w:sz w:val="22"/>
        </w:rPr>
        <w:t>２</w:t>
      </w:r>
      <w:r>
        <w:rPr>
          <w:sz w:val="22"/>
        </w:rPr>
        <w:t>）</w:t>
      </w:r>
      <w:r>
        <w:rPr>
          <w:rFonts w:hint="eastAsia"/>
          <w:sz w:val="22"/>
        </w:rPr>
        <w:t>らくらく連絡網</w:t>
      </w:r>
      <w:r w:rsidRPr="00D2233C">
        <w:rPr>
          <w:rFonts w:hint="eastAsia"/>
          <w:sz w:val="22"/>
        </w:rPr>
        <w:t>について</w:t>
      </w:r>
    </w:p>
    <w:p w14:paraId="1B4BE36B" w14:textId="77777777" w:rsidR="001269C8" w:rsidRPr="00BC416D" w:rsidRDefault="001269C8" w:rsidP="001269C8">
      <w:pPr>
        <w:ind w:left="1054" w:hangingChars="500" w:hanging="1054"/>
        <w:rPr>
          <w:sz w:val="22"/>
        </w:rPr>
      </w:pPr>
      <w:r w:rsidRPr="00BC416D">
        <w:rPr>
          <w:rFonts w:hint="eastAsia"/>
          <w:sz w:val="22"/>
        </w:rPr>
        <w:t xml:space="preserve">　　　</w:t>
      </w:r>
      <w:r>
        <w:rPr>
          <w:rFonts w:hint="eastAsia"/>
          <w:sz w:val="22"/>
        </w:rPr>
        <w:t xml:space="preserve">  </w:t>
      </w:r>
      <w:r>
        <w:rPr>
          <w:rFonts w:hint="eastAsia"/>
          <w:sz w:val="22"/>
        </w:rPr>
        <w:t>・基本的には、</w:t>
      </w:r>
      <w:r w:rsidRPr="00577723">
        <w:rPr>
          <w:rFonts w:hint="eastAsia"/>
          <w:sz w:val="22"/>
        </w:rPr>
        <w:t>らくらく連絡網にて</w:t>
      </w:r>
      <w:r>
        <w:rPr>
          <w:rFonts w:hint="eastAsia"/>
          <w:sz w:val="22"/>
        </w:rPr>
        <w:t>対応を</w:t>
      </w:r>
      <w:r w:rsidRPr="00577723">
        <w:rPr>
          <w:rFonts w:hint="eastAsia"/>
          <w:sz w:val="22"/>
        </w:rPr>
        <w:t>お知らせしますが、</w:t>
      </w:r>
      <w:r>
        <w:rPr>
          <w:rFonts w:hint="eastAsia"/>
          <w:sz w:val="22"/>
        </w:rPr>
        <w:t>状況によっては</w:t>
      </w:r>
      <w:r w:rsidRPr="00577723">
        <w:rPr>
          <w:rFonts w:hint="eastAsia"/>
          <w:sz w:val="22"/>
        </w:rPr>
        <w:t>連絡</w:t>
      </w:r>
      <w:r>
        <w:rPr>
          <w:rFonts w:hint="eastAsia"/>
          <w:sz w:val="22"/>
        </w:rPr>
        <w:t>が遅くなることもあります</w:t>
      </w:r>
      <w:r w:rsidRPr="00577723">
        <w:rPr>
          <w:rFonts w:hint="eastAsia"/>
          <w:sz w:val="22"/>
        </w:rPr>
        <w:t>。</w:t>
      </w:r>
      <w:r>
        <w:rPr>
          <w:rFonts w:hint="eastAsia"/>
          <w:sz w:val="22"/>
        </w:rPr>
        <w:t>その場合は、上記の対応を優先してください。</w:t>
      </w:r>
    </w:p>
    <w:p w14:paraId="543D8703" w14:textId="24E31163" w:rsidR="000125E8" w:rsidRDefault="001269C8" w:rsidP="000513A1">
      <w:pPr>
        <w:ind w:left="632" w:hangingChars="300" w:hanging="632"/>
        <w:rPr>
          <w:sz w:val="22"/>
          <w:u w:val="single"/>
        </w:rPr>
      </w:pPr>
      <w:r>
        <w:rPr>
          <w:rFonts w:hint="eastAsia"/>
          <w:sz w:val="22"/>
        </w:rPr>
        <w:t xml:space="preserve">　（３</w:t>
      </w:r>
      <w:r w:rsidR="004C0C73" w:rsidRPr="00BC416D">
        <w:rPr>
          <w:rFonts w:hint="eastAsia"/>
          <w:sz w:val="22"/>
        </w:rPr>
        <w:t>）</w:t>
      </w:r>
      <w:r w:rsidR="00FE5BE6" w:rsidRPr="00AF4BF0">
        <w:rPr>
          <w:rFonts w:ascii="HG丸ｺﾞｼｯｸM-PRO" w:eastAsia="HG丸ｺﾞｼｯｸM-PRO" w:hAnsi="HG丸ｺﾞｼｯｸM-PRO" w:hint="eastAsia"/>
          <w:sz w:val="22"/>
          <w:u w:val="single"/>
        </w:rPr>
        <w:t>万が一の場合の避難場所や対応の仕方について、家族で話し合い、確認しておいてください。</w:t>
      </w:r>
    </w:p>
    <w:p w14:paraId="344CD482" w14:textId="77777777" w:rsidR="001269C8" w:rsidRPr="00BC416D" w:rsidRDefault="001269C8">
      <w:pPr>
        <w:ind w:left="1054" w:hangingChars="500" w:hanging="1054"/>
        <w:rPr>
          <w:sz w:val="22"/>
        </w:rPr>
      </w:pPr>
    </w:p>
    <w:sectPr w:rsidR="001269C8" w:rsidRPr="00BC416D" w:rsidSect="00577723">
      <w:pgSz w:w="11906" w:h="16838" w:code="9"/>
      <w:pgMar w:top="1134" w:right="1134" w:bottom="1134" w:left="1134" w:header="851" w:footer="992" w:gutter="0"/>
      <w:cols w:space="425"/>
      <w:docGrid w:type="linesAndChars" w:linePitch="323" w:charSpace="-18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2D9B6" w14:textId="77777777" w:rsidR="00C26FD5" w:rsidRDefault="00C26FD5" w:rsidP="00592FBD">
      <w:r>
        <w:separator/>
      </w:r>
    </w:p>
  </w:endnote>
  <w:endnote w:type="continuationSeparator" w:id="0">
    <w:p w14:paraId="661586BE" w14:textId="77777777" w:rsidR="00C26FD5" w:rsidRDefault="00C26FD5" w:rsidP="0059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DE7C6" w14:textId="77777777" w:rsidR="00C26FD5" w:rsidRDefault="00C26FD5" w:rsidP="00592FBD">
      <w:r>
        <w:separator/>
      </w:r>
    </w:p>
  </w:footnote>
  <w:footnote w:type="continuationSeparator" w:id="0">
    <w:p w14:paraId="7D6F235B" w14:textId="77777777" w:rsidR="00C26FD5" w:rsidRDefault="00C26FD5" w:rsidP="00592F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6BC2"/>
    <w:multiLevelType w:val="hybridMultilevel"/>
    <w:tmpl w:val="C9E034D8"/>
    <w:lvl w:ilvl="0" w:tplc="BB2ADBE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B46264B"/>
    <w:multiLevelType w:val="hybridMultilevel"/>
    <w:tmpl w:val="F60853C4"/>
    <w:lvl w:ilvl="0" w:tplc="1988C62C">
      <w:start w:val="1"/>
      <w:numFmt w:val="decimalFullWidth"/>
      <w:lvlText w:val="（%1）"/>
      <w:lvlJc w:val="left"/>
      <w:pPr>
        <w:ind w:left="930" w:hanging="720"/>
      </w:pPr>
      <w:rPr>
        <w:rFonts w:hint="default"/>
      </w:rPr>
    </w:lvl>
    <w:lvl w:ilvl="1" w:tplc="DBC25F9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21E3CDF"/>
    <w:multiLevelType w:val="hybridMultilevel"/>
    <w:tmpl w:val="3FF27FB6"/>
    <w:lvl w:ilvl="0" w:tplc="717AAEC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1"/>
  <w:drawingGridVerticalSpacing w:val="32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57"/>
    <w:rsid w:val="000125E8"/>
    <w:rsid w:val="000177F8"/>
    <w:rsid w:val="00017E81"/>
    <w:rsid w:val="0004236F"/>
    <w:rsid w:val="000435A6"/>
    <w:rsid w:val="00044D84"/>
    <w:rsid w:val="000513A1"/>
    <w:rsid w:val="00052758"/>
    <w:rsid w:val="00063163"/>
    <w:rsid w:val="000642AC"/>
    <w:rsid w:val="0006638B"/>
    <w:rsid w:val="000B35FA"/>
    <w:rsid w:val="000B4887"/>
    <w:rsid w:val="000B6124"/>
    <w:rsid w:val="000C2CD2"/>
    <w:rsid w:val="001269C8"/>
    <w:rsid w:val="00151D34"/>
    <w:rsid w:val="001B030F"/>
    <w:rsid w:val="001D3B12"/>
    <w:rsid w:val="001D5085"/>
    <w:rsid w:val="001E382C"/>
    <w:rsid w:val="001E487B"/>
    <w:rsid w:val="0020646A"/>
    <w:rsid w:val="002071EF"/>
    <w:rsid w:val="002123FF"/>
    <w:rsid w:val="00212E01"/>
    <w:rsid w:val="00265A72"/>
    <w:rsid w:val="00274226"/>
    <w:rsid w:val="002A17C5"/>
    <w:rsid w:val="002A5EA3"/>
    <w:rsid w:val="00334200"/>
    <w:rsid w:val="00342AA9"/>
    <w:rsid w:val="00343BE9"/>
    <w:rsid w:val="003617D6"/>
    <w:rsid w:val="00362786"/>
    <w:rsid w:val="003D5FE3"/>
    <w:rsid w:val="00410C82"/>
    <w:rsid w:val="00447841"/>
    <w:rsid w:val="00467009"/>
    <w:rsid w:val="00491195"/>
    <w:rsid w:val="004A67D3"/>
    <w:rsid w:val="004C0C73"/>
    <w:rsid w:val="005301CB"/>
    <w:rsid w:val="005348E7"/>
    <w:rsid w:val="0056735D"/>
    <w:rsid w:val="00567FD3"/>
    <w:rsid w:val="00577723"/>
    <w:rsid w:val="005928EC"/>
    <w:rsid w:val="00592FBD"/>
    <w:rsid w:val="00631841"/>
    <w:rsid w:val="006C5462"/>
    <w:rsid w:val="006D53B1"/>
    <w:rsid w:val="006F49C1"/>
    <w:rsid w:val="0071085B"/>
    <w:rsid w:val="00714F01"/>
    <w:rsid w:val="007340D5"/>
    <w:rsid w:val="00740DFD"/>
    <w:rsid w:val="0076566E"/>
    <w:rsid w:val="00781F7E"/>
    <w:rsid w:val="007C3EFE"/>
    <w:rsid w:val="007C6B29"/>
    <w:rsid w:val="007E5BA0"/>
    <w:rsid w:val="008355B6"/>
    <w:rsid w:val="008372D2"/>
    <w:rsid w:val="0084115D"/>
    <w:rsid w:val="00871177"/>
    <w:rsid w:val="00891BF2"/>
    <w:rsid w:val="00895AF2"/>
    <w:rsid w:val="008D5C23"/>
    <w:rsid w:val="008D7D65"/>
    <w:rsid w:val="008E7FAC"/>
    <w:rsid w:val="009244EC"/>
    <w:rsid w:val="00925A57"/>
    <w:rsid w:val="00933391"/>
    <w:rsid w:val="0093435F"/>
    <w:rsid w:val="009E279C"/>
    <w:rsid w:val="009F7A21"/>
    <w:rsid w:val="00A14652"/>
    <w:rsid w:val="00A27557"/>
    <w:rsid w:val="00AA3FE9"/>
    <w:rsid w:val="00AF4BF0"/>
    <w:rsid w:val="00AF54D4"/>
    <w:rsid w:val="00B42810"/>
    <w:rsid w:val="00B8170D"/>
    <w:rsid w:val="00BA52D9"/>
    <w:rsid w:val="00BB39EF"/>
    <w:rsid w:val="00BC416D"/>
    <w:rsid w:val="00BD6001"/>
    <w:rsid w:val="00C26FD5"/>
    <w:rsid w:val="00C5190A"/>
    <w:rsid w:val="00C8241A"/>
    <w:rsid w:val="00CB24F9"/>
    <w:rsid w:val="00CD78C2"/>
    <w:rsid w:val="00D2233C"/>
    <w:rsid w:val="00D277BB"/>
    <w:rsid w:val="00D305BB"/>
    <w:rsid w:val="00D408E2"/>
    <w:rsid w:val="00DD5D81"/>
    <w:rsid w:val="00DE09FB"/>
    <w:rsid w:val="00E16390"/>
    <w:rsid w:val="00E631A7"/>
    <w:rsid w:val="00E71681"/>
    <w:rsid w:val="00F246FD"/>
    <w:rsid w:val="00F82400"/>
    <w:rsid w:val="00F9204A"/>
    <w:rsid w:val="00FC38AB"/>
    <w:rsid w:val="00FE5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3742CD0"/>
  <w15:chartTrackingRefBased/>
  <w15:docId w15:val="{87C54B72-A5D3-49A8-AD54-3946C57C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27557"/>
  </w:style>
  <w:style w:type="character" w:customStyle="1" w:styleId="a4">
    <w:name w:val="日付 (文字)"/>
    <w:basedOn w:val="a0"/>
    <w:link w:val="a3"/>
    <w:uiPriority w:val="99"/>
    <w:semiHidden/>
    <w:rsid w:val="00A27557"/>
  </w:style>
  <w:style w:type="table" w:styleId="a5">
    <w:name w:val="Table Grid"/>
    <w:basedOn w:val="a1"/>
    <w:uiPriority w:val="39"/>
    <w:rsid w:val="00D2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9204A"/>
    <w:pPr>
      <w:ind w:leftChars="400" w:left="840"/>
    </w:pPr>
  </w:style>
  <w:style w:type="paragraph" w:styleId="a7">
    <w:name w:val="Balloon Text"/>
    <w:basedOn w:val="a"/>
    <w:link w:val="a8"/>
    <w:uiPriority w:val="99"/>
    <w:semiHidden/>
    <w:unhideWhenUsed/>
    <w:rsid w:val="008372D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72D2"/>
    <w:rPr>
      <w:rFonts w:asciiTheme="majorHAnsi" w:eastAsiaTheme="majorEastAsia" w:hAnsiTheme="majorHAnsi" w:cstheme="majorBidi"/>
      <w:sz w:val="18"/>
      <w:szCs w:val="18"/>
    </w:rPr>
  </w:style>
  <w:style w:type="paragraph" w:styleId="a9">
    <w:name w:val="header"/>
    <w:basedOn w:val="a"/>
    <w:link w:val="aa"/>
    <w:uiPriority w:val="99"/>
    <w:unhideWhenUsed/>
    <w:rsid w:val="00592FBD"/>
    <w:pPr>
      <w:tabs>
        <w:tab w:val="center" w:pos="4252"/>
        <w:tab w:val="right" w:pos="8504"/>
      </w:tabs>
      <w:snapToGrid w:val="0"/>
    </w:pPr>
  </w:style>
  <w:style w:type="character" w:customStyle="1" w:styleId="aa">
    <w:name w:val="ヘッダー (文字)"/>
    <w:basedOn w:val="a0"/>
    <w:link w:val="a9"/>
    <w:uiPriority w:val="99"/>
    <w:rsid w:val="00592FBD"/>
  </w:style>
  <w:style w:type="paragraph" w:styleId="ab">
    <w:name w:val="footer"/>
    <w:basedOn w:val="a"/>
    <w:link w:val="ac"/>
    <w:uiPriority w:val="99"/>
    <w:unhideWhenUsed/>
    <w:rsid w:val="00592FBD"/>
    <w:pPr>
      <w:tabs>
        <w:tab w:val="center" w:pos="4252"/>
        <w:tab w:val="right" w:pos="8504"/>
      </w:tabs>
      <w:snapToGrid w:val="0"/>
    </w:pPr>
  </w:style>
  <w:style w:type="character" w:customStyle="1" w:styleId="ac">
    <w:name w:val="フッター (文字)"/>
    <w:basedOn w:val="a0"/>
    <w:link w:val="ab"/>
    <w:uiPriority w:val="99"/>
    <w:rsid w:val="00592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nakachanS-kyoto</cp:lastModifiedBy>
  <cp:revision>8</cp:revision>
  <cp:lastPrinted>2024-03-27T04:29:00Z</cp:lastPrinted>
  <dcterms:created xsi:type="dcterms:W3CDTF">2024-01-29T04:01:00Z</dcterms:created>
  <dcterms:modified xsi:type="dcterms:W3CDTF">2025-03-11T07:05:00Z</dcterms:modified>
</cp:coreProperties>
</file>